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EC" w:rsidRPr="00416244" w:rsidRDefault="00FA2AEC" w:rsidP="00FA2AEC">
      <w:pPr>
        <w:rPr>
          <w:b/>
          <w:sz w:val="24"/>
        </w:rPr>
      </w:pPr>
      <w:r w:rsidRPr="00EE3D43">
        <w:rPr>
          <w:b/>
          <w:sz w:val="24"/>
        </w:rPr>
        <w:t>Begrippenlijst 1.2 De mens:</w:t>
      </w:r>
      <w:r>
        <w:rPr>
          <w:b/>
          <w:sz w:val="24"/>
        </w:rPr>
        <w:t xml:space="preserve"> één geheel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AEC" w:rsidTr="0085138E">
        <w:tc>
          <w:tcPr>
            <w:tcW w:w="4531" w:type="dxa"/>
          </w:tcPr>
          <w:p w:rsidR="00FA2AEC" w:rsidRPr="00EE3D43" w:rsidRDefault="00FA2AEC" w:rsidP="0085138E">
            <w:pPr>
              <w:rPr>
                <w:b/>
              </w:rPr>
            </w:pPr>
            <w:r w:rsidRPr="00EE3D43">
              <w:rPr>
                <w:b/>
              </w:rPr>
              <w:t>Hoofdstuk 12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Anatomische houding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Frontaal vlak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Transversaal vlak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Sagittaal vlak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Ventraal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Dorsaal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proofErr w:type="spellStart"/>
            <w:r>
              <w:t>Anterior</w:t>
            </w:r>
            <w:proofErr w:type="spellEnd"/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Posterior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Superior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proofErr w:type="spellStart"/>
            <w:r>
              <w:t>Inferior</w:t>
            </w:r>
            <w:proofErr w:type="spellEnd"/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Centraal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Perifeer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>Lateraal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>Mediaal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Proximaal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 xml:space="preserve">Distaal 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>Sinister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>Dexter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Hoofd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Romp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Lichaamsholten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proofErr w:type="spellStart"/>
            <w:r>
              <w:t>Sereuze</w:t>
            </w:r>
            <w:proofErr w:type="spellEnd"/>
            <w:r>
              <w:t xml:space="preserve"> vliezen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>Viscerale blad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>Pariëtale blad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proofErr w:type="spellStart"/>
            <w:r>
              <w:t>Hilus</w:t>
            </w:r>
            <w:proofErr w:type="spellEnd"/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Pericard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Pleuraholte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Borstvlies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Pr="00E97C14" w:rsidRDefault="00FA2AEC" w:rsidP="0085138E">
            <w:r>
              <w:t>Longvlies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>Abdomen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proofErr w:type="spellStart"/>
            <w:r>
              <w:t>Intraperitoneaal</w:t>
            </w:r>
            <w:proofErr w:type="spellEnd"/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>Retroperitoneaal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proofErr w:type="spellStart"/>
            <w:r>
              <w:t>Extraperitoneaal</w:t>
            </w:r>
            <w:proofErr w:type="spellEnd"/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 xml:space="preserve">Bekkenholte </w:t>
            </w:r>
          </w:p>
        </w:tc>
        <w:tc>
          <w:tcPr>
            <w:tcW w:w="4531" w:type="dxa"/>
          </w:tcPr>
          <w:p w:rsidR="00FA2AEC" w:rsidRDefault="00FA2AEC" w:rsidP="0085138E"/>
        </w:tc>
      </w:tr>
      <w:tr w:rsidR="00FA2AEC" w:rsidTr="0085138E">
        <w:tc>
          <w:tcPr>
            <w:tcW w:w="4531" w:type="dxa"/>
          </w:tcPr>
          <w:p w:rsidR="00FA2AEC" w:rsidRDefault="00FA2AEC" w:rsidP="0085138E">
            <w:r>
              <w:t xml:space="preserve">Bekkenbodem </w:t>
            </w:r>
          </w:p>
        </w:tc>
        <w:tc>
          <w:tcPr>
            <w:tcW w:w="4531" w:type="dxa"/>
          </w:tcPr>
          <w:p w:rsidR="00FA2AEC" w:rsidRDefault="00FA2AEC" w:rsidP="0085138E"/>
        </w:tc>
      </w:tr>
    </w:tbl>
    <w:p w:rsidR="00426EBF" w:rsidRDefault="00426EBF">
      <w:bookmarkStart w:id="0" w:name="_GoBack"/>
      <w:bookmarkEnd w:id="0"/>
    </w:p>
    <w:sectPr w:rsidR="0042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EC"/>
    <w:rsid w:val="00426EBF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45A1-7EB9-4335-A7F5-BD98E01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A2A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Drenth</dc:creator>
  <cp:keywords/>
  <dc:description/>
  <cp:lastModifiedBy>Gerjan Drenth</cp:lastModifiedBy>
  <cp:revision>1</cp:revision>
  <dcterms:created xsi:type="dcterms:W3CDTF">2016-07-04T21:45:00Z</dcterms:created>
  <dcterms:modified xsi:type="dcterms:W3CDTF">2016-07-04T21:45:00Z</dcterms:modified>
</cp:coreProperties>
</file>